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EB" w:rsidRDefault="002827EB" w:rsidP="002827EB">
      <w:pPr>
        <w:pStyle w:val="2"/>
      </w:pPr>
      <w:bookmarkStart w:id="0" w:name="_GoBack"/>
      <w:r>
        <w:t>Статья 333.20</w:t>
      </w:r>
      <w:bookmarkEnd w:id="0"/>
      <w:r>
        <w:t>. Особенности уплаты государственной пошлины при обращении в Верховный Суд Российской Федерации, суды общей юрисдикции, к мировым судьям</w:t>
      </w:r>
    </w:p>
    <w:p w:rsidR="002827EB" w:rsidRDefault="002827EB" w:rsidP="002827EB">
      <w:r w:rsidRPr="002827EB">
        <w:t>[Налоговый кодекс РФ]</w:t>
      </w:r>
      <w:r>
        <w:t xml:space="preserve"> </w:t>
      </w:r>
      <w:r w:rsidRPr="002827EB">
        <w:t>[Глава 25.3]</w:t>
      </w:r>
      <w:r>
        <w:t xml:space="preserve"> </w:t>
      </w:r>
      <w:r w:rsidRPr="002827EB">
        <w:t>[Статья 333.20]</w:t>
      </w:r>
      <w:r>
        <w:t xml:space="preserve"> </w:t>
      </w:r>
    </w:p>
    <w:p w:rsidR="002827EB" w:rsidRDefault="002827EB" w:rsidP="002827EB">
      <w:pPr>
        <w:pStyle w:val="a4"/>
      </w:pPr>
      <w:r>
        <w:t>1. По делам, рассматриваемым Верховным Судом Российской Федерации в соответствии с гражданским процессуальным законодательством Российской Федерации, судами общей юрисдикции, мировыми судьями, государственная пошлина уплачивается с учетом следующих особенностей:</w:t>
      </w:r>
    </w:p>
    <w:p w:rsidR="002827EB" w:rsidRDefault="002827EB" w:rsidP="002827EB">
      <w:pPr>
        <w:pStyle w:val="a4"/>
      </w:pPr>
      <w:r>
        <w:t>1) при подаче исковых заявлений, содержащих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2827EB" w:rsidRDefault="002827EB" w:rsidP="002827EB">
      <w:pPr>
        <w:pStyle w:val="a4"/>
      </w:pPr>
      <w:r>
        <w:t>2) цена иска, по которой исчисляется государственная пошлина, определяется истцом, а в случаях, установленных законодательством, судьей по правилам, установленным гражданским процессуальным законодательством Российской Федерации;</w:t>
      </w:r>
    </w:p>
    <w:p w:rsidR="002827EB" w:rsidRDefault="002827EB" w:rsidP="002827EB">
      <w:pPr>
        <w:pStyle w:val="a4"/>
      </w:pPr>
      <w:r>
        <w:t>3) при подаче исковых заявлений о разделе имущества, находящегося в общей собственности, а также при подаче исковых заявлений о выделе доли из указанного имущества, о признании права на долю в имуществе размер государственной пошлины исчисляется в следующем порядке:</w:t>
      </w:r>
    </w:p>
    <w:p w:rsidR="002827EB" w:rsidRDefault="002827EB" w:rsidP="002827EB">
      <w:pPr>
        <w:pStyle w:val="a4"/>
      </w:pPr>
      <w:r>
        <w:t>если спор о признании права собственности истца (истцов) на это имущество ранее не решался судом - в соответствии с подпунктом 1 пункта 1 статьи 333.19 настоящего Кодекса;</w:t>
      </w:r>
    </w:p>
    <w:p w:rsidR="002827EB" w:rsidRDefault="002827EB" w:rsidP="002827EB">
      <w:pPr>
        <w:pStyle w:val="a4"/>
      </w:pPr>
      <w:r>
        <w:t>если ранее суд вынес решение о признании права собственности истца (истцов) на указанное имущество - в соответствии с подпунктом 3 пункта 1 статьи 333.19 настоящего Кодекса;</w:t>
      </w:r>
    </w:p>
    <w:p w:rsidR="002827EB" w:rsidRDefault="002827EB" w:rsidP="002827EB">
      <w:pPr>
        <w:pStyle w:val="a4"/>
      </w:pPr>
      <w:r>
        <w:t>4) при предъявлении встречного иска, а также заявлений о вступлении в дело третьих лиц, заявляющих самостоятельные требования относительно предмета спора, государственная пошлина уплачивается в соответствии с положениями статьи 333.19 настоящего Кодекса;</w:t>
      </w:r>
    </w:p>
    <w:p w:rsidR="002827EB" w:rsidRDefault="002827EB" w:rsidP="002827EB">
      <w:pPr>
        <w:pStyle w:val="a4"/>
      </w:pPr>
      <w:r>
        <w:t>5) при замене по определению суда выбывшей стороны ее правопреемником (в случае смерти физического лица, реорганизации организации, уступки требования, перевода долга и в других случаях перемены лиц в обязательствах) государственная пошлина уплачивается таким правопреемником, если она не была уплачена замененной стороной;</w:t>
      </w:r>
    </w:p>
    <w:p w:rsidR="002827EB" w:rsidRDefault="002827EB" w:rsidP="002827EB">
      <w:pPr>
        <w:pStyle w:val="a4"/>
      </w:pPr>
      <w:r>
        <w:t>6) в случае выделения судьей одного искового требования или нескольких из соединенных исковых требований в отдельное производство государственная пошлина, уплаченная при предъявлении иска, не пересчитывается и не возвращается. По делам, выделенным в отдельное производство, государственная пошлина повторно не уплачивается;</w:t>
      </w:r>
    </w:p>
    <w:p w:rsidR="002827EB" w:rsidRDefault="002827EB" w:rsidP="002827EB">
      <w:pPr>
        <w:pStyle w:val="a4"/>
      </w:pPr>
      <w:proofErr w:type="gramStart"/>
      <w:r>
        <w:t>7) при подаче кассационной жалобы соучастниками и третьими лицами, выступающими в процессе на той же стороне, что и лицо, подавшее кассационную жалобу, государственная пошлина не уплачивается;</w:t>
      </w:r>
      <w:proofErr w:type="gramEnd"/>
    </w:p>
    <w:p w:rsidR="002827EB" w:rsidRDefault="002827EB" w:rsidP="002827EB">
      <w:pPr>
        <w:pStyle w:val="a4"/>
      </w:pPr>
      <w:r>
        <w:lastRenderedPageBreak/>
        <w:t>8) в случае, если истец освобожден от уплаты государственной пошлины в соответствии с настоящей главой, государственная пошлина уплачивается ответчиком (если он не освобожден от уплаты государственной пошлины) пропорционально размеру удовлетворенных судом исковых требований;</w:t>
      </w:r>
    </w:p>
    <w:p w:rsidR="002827EB" w:rsidRDefault="002827EB" w:rsidP="002827EB">
      <w:pPr>
        <w:pStyle w:val="a4"/>
      </w:pPr>
      <w:r>
        <w:t>9) при затруднительности определения цены иска в момент его предъявления размер государственной пошлины предварительно устанавливается судьей с последующей доплатой недостающей суммы государственной пошлины на основании цены иска, определенной судом при разрешении дела, в срок, установленный подпунктом 2 пункта 1 статьи 333.18 настоящего Кодекса;</w:t>
      </w:r>
    </w:p>
    <w:p w:rsidR="002827EB" w:rsidRDefault="002827EB" w:rsidP="002827EB">
      <w:pPr>
        <w:pStyle w:val="a4"/>
      </w:pPr>
      <w:r>
        <w:t>10) при увеличении истцом размера исковых требований недостающая сумма государственной пошлины доплачивается в соответствии с увеличенной ценой иска в срок, установленный подпунктом 2 пункта 1 статьи 333.18 настоящего Кодекса. При уменьшении истцом размера исковых требований сумма излишне уплаченной государственной пошлины возвращается в порядке, предусмотренном статьей 333.40 настоящего Кодекса. В аналогичном порядке определяется размер государственной пошлины, если суд в зависимости от обстоятельств дела выйдет за пределы заявленных истцом требований;</w:t>
      </w:r>
    </w:p>
    <w:p w:rsidR="002827EB" w:rsidRDefault="002827EB" w:rsidP="002827EB">
      <w:pPr>
        <w:pStyle w:val="a4"/>
      </w:pPr>
      <w:r>
        <w:t>11) при подаче исковых заявлений об истребовании наследниками принадлежащей им доли имущества государственная пошлина уплачивается в том порядке, который установлен при подаче исковых заявлений имущественного характера, не подлежащих оценке, если спор о признании права собственности на это имущество судом ранее был разрешен;</w:t>
      </w:r>
    </w:p>
    <w:p w:rsidR="002827EB" w:rsidRDefault="002827EB" w:rsidP="002827EB">
      <w:pPr>
        <w:pStyle w:val="a4"/>
      </w:pPr>
      <w:r>
        <w:t>12) при подаче исковых заявлений о расторжении брака с одновременным разделом совместно нажитого имущества супругов государственная пошлина уплачивается в размерах, установленных как для исковых заявлений о расторжении брака, так и для исковых заявлений имущественного характера;</w:t>
      </w:r>
    </w:p>
    <w:p w:rsidR="002827EB" w:rsidRDefault="002827EB" w:rsidP="002827EB">
      <w:pPr>
        <w:pStyle w:val="a4"/>
      </w:pPr>
      <w:r>
        <w:t>13) при отказе в принятии к рассмотрению искового заявления или заявления о вынесении судебного приказа уплаченная государственная пошлина при предъявлении иска или заявления о вынесении судебного приказа засчитывается в счет подлежащей уплате государственной пошлины;</w:t>
      </w:r>
    </w:p>
    <w:p w:rsidR="002827EB" w:rsidRDefault="002827EB" w:rsidP="002827EB">
      <w:pPr>
        <w:pStyle w:val="a4"/>
      </w:pPr>
      <w:r>
        <w:t>14) утратил силу.</w:t>
      </w:r>
    </w:p>
    <w:p w:rsidR="002827EB" w:rsidRDefault="002827EB" w:rsidP="002827EB">
      <w:pPr>
        <w:pStyle w:val="a4"/>
      </w:pPr>
      <w:r>
        <w:t>2. Верховный Суд Российской Федерации, суды общей юрисдикции или мировые судьи, исходя из имущественного положения плательщика, вправе освободить его от уплаты государственной пошлины по делам, рассматриваемым указанными судами или мировыми судьями, либо уменьшить ее размер, а также отсрочить (рассрочить) ее уплату в порядке, предусмотренном статьей 333.41 настоящего Кодекса.</w:t>
      </w:r>
    </w:p>
    <w:p w:rsidR="002827EB" w:rsidRDefault="002827EB" w:rsidP="002827EB">
      <w:pPr>
        <w:pStyle w:val="a4"/>
      </w:pPr>
      <w:r>
        <w:t>3. Положения настоящей статьи применяются с учетом положений статей 333.35 и 333.36 настоящего Кодекса.</w:t>
      </w:r>
    </w:p>
    <w:p w:rsidR="00913282" w:rsidRPr="002827EB" w:rsidRDefault="00913282" w:rsidP="002827EB"/>
    <w:sectPr w:rsidR="00913282" w:rsidRPr="00282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13"/>
  </w:num>
  <w:num w:numId="4">
    <w:abstractNumId w:val="12"/>
  </w:num>
  <w:num w:numId="5">
    <w:abstractNumId w:val="2"/>
  </w:num>
  <w:num w:numId="6">
    <w:abstractNumId w:val="15"/>
  </w:num>
  <w:num w:numId="7">
    <w:abstractNumId w:val="10"/>
  </w:num>
  <w:num w:numId="8">
    <w:abstractNumId w:val="6"/>
  </w:num>
  <w:num w:numId="9">
    <w:abstractNumId w:val="1"/>
  </w:num>
  <w:num w:numId="10">
    <w:abstractNumId w:val="7"/>
  </w:num>
  <w:num w:numId="11">
    <w:abstractNumId w:val="16"/>
  </w:num>
  <w:num w:numId="12">
    <w:abstractNumId w:val="14"/>
  </w:num>
  <w:num w:numId="13">
    <w:abstractNumId w:val="9"/>
  </w:num>
  <w:num w:numId="14">
    <w:abstractNumId w:val="0"/>
  </w:num>
  <w:num w:numId="15">
    <w:abstractNumId w:val="8"/>
  </w:num>
  <w:num w:numId="16">
    <w:abstractNumId w:val="5"/>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30D15"/>
    <w:rsid w:val="000321C5"/>
    <w:rsid w:val="00046EB8"/>
    <w:rsid w:val="00047F55"/>
    <w:rsid w:val="00071962"/>
    <w:rsid w:val="000933CB"/>
    <w:rsid w:val="000960D5"/>
    <w:rsid w:val="000A05CC"/>
    <w:rsid w:val="000B335E"/>
    <w:rsid w:val="000D691B"/>
    <w:rsid w:val="00186C90"/>
    <w:rsid w:val="001B7C4A"/>
    <w:rsid w:val="001F0465"/>
    <w:rsid w:val="001F1E7F"/>
    <w:rsid w:val="00221C8C"/>
    <w:rsid w:val="00223586"/>
    <w:rsid w:val="00265036"/>
    <w:rsid w:val="002827EB"/>
    <w:rsid w:val="002A5D98"/>
    <w:rsid w:val="002B0EA2"/>
    <w:rsid w:val="002C60F3"/>
    <w:rsid w:val="00306CE4"/>
    <w:rsid w:val="003162BD"/>
    <w:rsid w:val="00331CDA"/>
    <w:rsid w:val="0033420F"/>
    <w:rsid w:val="00434D55"/>
    <w:rsid w:val="004B143E"/>
    <w:rsid w:val="004C1283"/>
    <w:rsid w:val="004C3889"/>
    <w:rsid w:val="004F50C4"/>
    <w:rsid w:val="00510467"/>
    <w:rsid w:val="00533E45"/>
    <w:rsid w:val="00546DDB"/>
    <w:rsid w:val="0055078A"/>
    <w:rsid w:val="0055546D"/>
    <w:rsid w:val="005666A0"/>
    <w:rsid w:val="005766C6"/>
    <w:rsid w:val="005E7169"/>
    <w:rsid w:val="00613F37"/>
    <w:rsid w:val="006708AC"/>
    <w:rsid w:val="00691CA6"/>
    <w:rsid w:val="006B105A"/>
    <w:rsid w:val="006D4B34"/>
    <w:rsid w:val="007160D9"/>
    <w:rsid w:val="007458A4"/>
    <w:rsid w:val="00762C4A"/>
    <w:rsid w:val="007B2D82"/>
    <w:rsid w:val="00801733"/>
    <w:rsid w:val="0082078A"/>
    <w:rsid w:val="00830289"/>
    <w:rsid w:val="00833BA8"/>
    <w:rsid w:val="00843932"/>
    <w:rsid w:val="008514D4"/>
    <w:rsid w:val="008B40A6"/>
    <w:rsid w:val="008C3F1C"/>
    <w:rsid w:val="008E4FA3"/>
    <w:rsid w:val="00913282"/>
    <w:rsid w:val="009354CA"/>
    <w:rsid w:val="00966C4F"/>
    <w:rsid w:val="00976101"/>
    <w:rsid w:val="00984B7A"/>
    <w:rsid w:val="009A7AEE"/>
    <w:rsid w:val="009E3D66"/>
    <w:rsid w:val="00A047DB"/>
    <w:rsid w:val="00A0707D"/>
    <w:rsid w:val="00A22341"/>
    <w:rsid w:val="00A41516"/>
    <w:rsid w:val="00A66380"/>
    <w:rsid w:val="00AA4A1B"/>
    <w:rsid w:val="00AD61C1"/>
    <w:rsid w:val="00AF6C61"/>
    <w:rsid w:val="00B40FF9"/>
    <w:rsid w:val="00B65035"/>
    <w:rsid w:val="00B77F9D"/>
    <w:rsid w:val="00B80FCD"/>
    <w:rsid w:val="00B938A2"/>
    <w:rsid w:val="00BA7806"/>
    <w:rsid w:val="00BC5E36"/>
    <w:rsid w:val="00BE5CF9"/>
    <w:rsid w:val="00C05852"/>
    <w:rsid w:val="00C23DF1"/>
    <w:rsid w:val="00C248B3"/>
    <w:rsid w:val="00C2778F"/>
    <w:rsid w:val="00C44CFE"/>
    <w:rsid w:val="00C862A1"/>
    <w:rsid w:val="00CA2EB7"/>
    <w:rsid w:val="00CA2F64"/>
    <w:rsid w:val="00D55F56"/>
    <w:rsid w:val="00D76473"/>
    <w:rsid w:val="00D919BA"/>
    <w:rsid w:val="00DD6919"/>
    <w:rsid w:val="00E2347B"/>
    <w:rsid w:val="00E253AD"/>
    <w:rsid w:val="00E473A4"/>
    <w:rsid w:val="00EB6F2B"/>
    <w:rsid w:val="00F2578E"/>
    <w:rsid w:val="00F5368D"/>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customStyle="1" w:styleId="210">
    <w:name w:val="Основной текст 21"/>
    <w:basedOn w:val="a"/>
    <w:rsid w:val="00843932"/>
    <w:pPr>
      <w:suppressAutoHyphens/>
      <w:autoSpaceDE w:val="0"/>
      <w:spacing w:after="0" w:line="240" w:lineRule="auto"/>
      <w:ind w:left="6237"/>
    </w:pPr>
    <w:rPr>
      <w:rFonts w:ascii="Times New Roman" w:hAnsi="Times New Roman"/>
      <w:lang w:eastAsia="zh-CN"/>
    </w:rPr>
  </w:style>
  <w:style w:type="paragraph" w:customStyle="1" w:styleId="211">
    <w:name w:val="Основной текст с отступом 21"/>
    <w:basedOn w:val="a"/>
    <w:rsid w:val="00843932"/>
    <w:pPr>
      <w:suppressAutoHyphens/>
      <w:autoSpaceDE w:val="0"/>
      <w:spacing w:after="0" w:line="240" w:lineRule="auto"/>
      <w:ind w:firstLine="567"/>
      <w:jc w:val="both"/>
    </w:pPr>
    <w:rPr>
      <w:rFonts w:ascii="Times New Roman" w:hAnsi="Times New Roman"/>
      <w:lang w:eastAsia="zh-CN"/>
    </w:rPr>
  </w:style>
  <w:style w:type="paragraph" w:styleId="af0">
    <w:name w:val="header"/>
    <w:basedOn w:val="a"/>
    <w:link w:val="af1"/>
    <w:rsid w:val="00B77F9D"/>
    <w:pPr>
      <w:tabs>
        <w:tab w:val="center" w:pos="4153"/>
        <w:tab w:val="right" w:pos="8306"/>
      </w:tabs>
      <w:suppressAutoHyphens/>
      <w:autoSpaceDE w:val="0"/>
      <w:spacing w:after="0" w:line="240" w:lineRule="auto"/>
    </w:pPr>
    <w:rPr>
      <w:rFonts w:ascii="Times New Roman" w:hAnsi="Times New Roman"/>
      <w:sz w:val="20"/>
      <w:szCs w:val="20"/>
      <w:lang w:eastAsia="zh-CN"/>
    </w:rPr>
  </w:style>
  <w:style w:type="character" w:customStyle="1" w:styleId="af1">
    <w:name w:val="Верхний колонтитул Знак"/>
    <w:basedOn w:val="a0"/>
    <w:link w:val="af0"/>
    <w:rsid w:val="00B77F9D"/>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customStyle="1" w:styleId="210">
    <w:name w:val="Основной текст 21"/>
    <w:basedOn w:val="a"/>
    <w:rsid w:val="00843932"/>
    <w:pPr>
      <w:suppressAutoHyphens/>
      <w:autoSpaceDE w:val="0"/>
      <w:spacing w:after="0" w:line="240" w:lineRule="auto"/>
      <w:ind w:left="6237"/>
    </w:pPr>
    <w:rPr>
      <w:rFonts w:ascii="Times New Roman" w:hAnsi="Times New Roman"/>
      <w:lang w:eastAsia="zh-CN"/>
    </w:rPr>
  </w:style>
  <w:style w:type="paragraph" w:customStyle="1" w:styleId="211">
    <w:name w:val="Основной текст с отступом 21"/>
    <w:basedOn w:val="a"/>
    <w:rsid w:val="00843932"/>
    <w:pPr>
      <w:suppressAutoHyphens/>
      <w:autoSpaceDE w:val="0"/>
      <w:spacing w:after="0" w:line="240" w:lineRule="auto"/>
      <w:ind w:firstLine="567"/>
      <w:jc w:val="both"/>
    </w:pPr>
    <w:rPr>
      <w:rFonts w:ascii="Times New Roman" w:hAnsi="Times New Roman"/>
      <w:lang w:eastAsia="zh-CN"/>
    </w:rPr>
  </w:style>
  <w:style w:type="paragraph" w:styleId="af0">
    <w:name w:val="header"/>
    <w:basedOn w:val="a"/>
    <w:link w:val="af1"/>
    <w:rsid w:val="00B77F9D"/>
    <w:pPr>
      <w:tabs>
        <w:tab w:val="center" w:pos="4153"/>
        <w:tab w:val="right" w:pos="8306"/>
      </w:tabs>
      <w:suppressAutoHyphens/>
      <w:autoSpaceDE w:val="0"/>
      <w:spacing w:after="0" w:line="240" w:lineRule="auto"/>
    </w:pPr>
    <w:rPr>
      <w:rFonts w:ascii="Times New Roman" w:hAnsi="Times New Roman"/>
      <w:sz w:val="20"/>
      <w:szCs w:val="20"/>
      <w:lang w:eastAsia="zh-CN"/>
    </w:rPr>
  </w:style>
  <w:style w:type="character" w:customStyle="1" w:styleId="af1">
    <w:name w:val="Верхний колонтитул Знак"/>
    <w:basedOn w:val="a0"/>
    <w:link w:val="af0"/>
    <w:rsid w:val="00B77F9D"/>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65692958">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25130069">
      <w:bodyDiv w:val="1"/>
      <w:marLeft w:val="0"/>
      <w:marRight w:val="0"/>
      <w:marTop w:val="0"/>
      <w:marBottom w:val="0"/>
      <w:divBdr>
        <w:top w:val="none" w:sz="0" w:space="0" w:color="auto"/>
        <w:left w:val="none" w:sz="0" w:space="0" w:color="auto"/>
        <w:bottom w:val="none" w:sz="0" w:space="0" w:color="auto"/>
        <w:right w:val="none" w:sz="0" w:space="0" w:color="auto"/>
      </w:divBdr>
      <w:divsChild>
        <w:div w:id="1860124692">
          <w:marLeft w:val="0"/>
          <w:marRight w:val="0"/>
          <w:marTop w:val="0"/>
          <w:marBottom w:val="0"/>
          <w:divBdr>
            <w:top w:val="none" w:sz="0" w:space="0" w:color="auto"/>
            <w:left w:val="none" w:sz="0" w:space="0" w:color="auto"/>
            <w:bottom w:val="none" w:sz="0" w:space="0" w:color="auto"/>
            <w:right w:val="none" w:sz="0" w:space="0" w:color="auto"/>
          </w:divBdr>
        </w:div>
        <w:div w:id="1784299415">
          <w:marLeft w:val="0"/>
          <w:marRight w:val="0"/>
          <w:marTop w:val="0"/>
          <w:marBottom w:val="0"/>
          <w:divBdr>
            <w:top w:val="none" w:sz="0" w:space="0" w:color="auto"/>
            <w:left w:val="none" w:sz="0" w:space="0" w:color="auto"/>
            <w:bottom w:val="none" w:sz="0" w:space="0" w:color="auto"/>
            <w:right w:val="none" w:sz="0" w:space="0" w:color="auto"/>
          </w:divBdr>
        </w:div>
      </w:divsChild>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1782417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87725258">
      <w:bodyDiv w:val="1"/>
      <w:marLeft w:val="0"/>
      <w:marRight w:val="0"/>
      <w:marTop w:val="0"/>
      <w:marBottom w:val="0"/>
      <w:divBdr>
        <w:top w:val="none" w:sz="0" w:space="0" w:color="auto"/>
        <w:left w:val="none" w:sz="0" w:space="0" w:color="auto"/>
        <w:bottom w:val="none" w:sz="0" w:space="0" w:color="auto"/>
        <w:right w:val="none" w:sz="0" w:space="0" w:color="auto"/>
      </w:divBdr>
      <w:divsChild>
        <w:div w:id="1196844650">
          <w:marLeft w:val="0"/>
          <w:marRight w:val="0"/>
          <w:marTop w:val="0"/>
          <w:marBottom w:val="0"/>
          <w:divBdr>
            <w:top w:val="none" w:sz="0" w:space="0" w:color="auto"/>
            <w:left w:val="none" w:sz="0" w:space="0" w:color="auto"/>
            <w:bottom w:val="none" w:sz="0" w:space="0" w:color="auto"/>
            <w:right w:val="none" w:sz="0" w:space="0" w:color="auto"/>
          </w:divBdr>
        </w:div>
        <w:div w:id="179589758">
          <w:marLeft w:val="0"/>
          <w:marRight w:val="0"/>
          <w:marTop w:val="0"/>
          <w:marBottom w:val="0"/>
          <w:divBdr>
            <w:top w:val="none" w:sz="0" w:space="0" w:color="auto"/>
            <w:left w:val="none" w:sz="0" w:space="0" w:color="auto"/>
            <w:bottom w:val="none" w:sz="0" w:space="0" w:color="auto"/>
            <w:right w:val="none" w:sz="0" w:space="0" w:color="auto"/>
          </w:divBdr>
        </w:div>
      </w:divsChild>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04443779">
      <w:bodyDiv w:val="1"/>
      <w:marLeft w:val="0"/>
      <w:marRight w:val="0"/>
      <w:marTop w:val="0"/>
      <w:marBottom w:val="0"/>
      <w:divBdr>
        <w:top w:val="none" w:sz="0" w:space="0" w:color="auto"/>
        <w:left w:val="none" w:sz="0" w:space="0" w:color="auto"/>
        <w:bottom w:val="none" w:sz="0" w:space="0" w:color="auto"/>
        <w:right w:val="none" w:sz="0" w:space="0" w:color="auto"/>
      </w:divBdr>
    </w:div>
    <w:div w:id="1221865235">
      <w:bodyDiv w:val="1"/>
      <w:marLeft w:val="0"/>
      <w:marRight w:val="0"/>
      <w:marTop w:val="0"/>
      <w:marBottom w:val="0"/>
      <w:divBdr>
        <w:top w:val="none" w:sz="0" w:space="0" w:color="auto"/>
        <w:left w:val="none" w:sz="0" w:space="0" w:color="auto"/>
        <w:bottom w:val="none" w:sz="0" w:space="0" w:color="auto"/>
        <w:right w:val="none" w:sz="0" w:space="0" w:color="auto"/>
      </w:divBdr>
      <w:divsChild>
        <w:div w:id="908229683">
          <w:marLeft w:val="0"/>
          <w:marRight w:val="0"/>
          <w:marTop w:val="0"/>
          <w:marBottom w:val="0"/>
          <w:divBdr>
            <w:top w:val="none" w:sz="0" w:space="0" w:color="auto"/>
            <w:left w:val="none" w:sz="0" w:space="0" w:color="auto"/>
            <w:bottom w:val="none" w:sz="0" w:space="0" w:color="auto"/>
            <w:right w:val="none" w:sz="0" w:space="0" w:color="auto"/>
          </w:divBdr>
        </w:div>
        <w:div w:id="1610241462">
          <w:marLeft w:val="0"/>
          <w:marRight w:val="0"/>
          <w:marTop w:val="0"/>
          <w:marBottom w:val="0"/>
          <w:divBdr>
            <w:top w:val="none" w:sz="0" w:space="0" w:color="auto"/>
            <w:left w:val="none" w:sz="0" w:space="0" w:color="auto"/>
            <w:bottom w:val="none" w:sz="0" w:space="0" w:color="auto"/>
            <w:right w:val="none" w:sz="0" w:space="0" w:color="auto"/>
          </w:divBdr>
        </w:div>
      </w:divsChild>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66585096">
      <w:bodyDiv w:val="1"/>
      <w:marLeft w:val="0"/>
      <w:marRight w:val="0"/>
      <w:marTop w:val="0"/>
      <w:marBottom w:val="0"/>
      <w:divBdr>
        <w:top w:val="none" w:sz="0" w:space="0" w:color="auto"/>
        <w:left w:val="none" w:sz="0" w:space="0" w:color="auto"/>
        <w:bottom w:val="none" w:sz="0" w:space="0" w:color="auto"/>
        <w:right w:val="none" w:sz="0" w:space="0" w:color="auto"/>
      </w:divBdr>
      <w:divsChild>
        <w:div w:id="1103575534">
          <w:marLeft w:val="0"/>
          <w:marRight w:val="0"/>
          <w:marTop w:val="0"/>
          <w:marBottom w:val="0"/>
          <w:divBdr>
            <w:top w:val="none" w:sz="0" w:space="0" w:color="auto"/>
            <w:left w:val="none" w:sz="0" w:space="0" w:color="auto"/>
            <w:bottom w:val="none" w:sz="0" w:space="0" w:color="auto"/>
            <w:right w:val="none" w:sz="0" w:space="0" w:color="auto"/>
          </w:divBdr>
        </w:div>
        <w:div w:id="1895236167">
          <w:marLeft w:val="0"/>
          <w:marRight w:val="0"/>
          <w:marTop w:val="0"/>
          <w:marBottom w:val="0"/>
          <w:divBdr>
            <w:top w:val="none" w:sz="0" w:space="0" w:color="auto"/>
            <w:left w:val="none" w:sz="0" w:space="0" w:color="auto"/>
            <w:bottom w:val="none" w:sz="0" w:space="0" w:color="auto"/>
            <w:right w:val="none" w:sz="0" w:space="0" w:color="auto"/>
          </w:divBdr>
        </w:div>
      </w:divsChild>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44A3D-B4D4-4F07-B199-88DFC58E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2015-08-11T10:45:00Z</dcterms:created>
  <dcterms:modified xsi:type="dcterms:W3CDTF">2015-08-11T10:45:00Z</dcterms:modified>
</cp:coreProperties>
</file>